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04" w:rsidRDefault="0042080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20804" w:rsidRDefault="00DF3BD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0804" w:rsidRPr="003E7AF5" w:rsidRDefault="00A235A1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235A1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MCT+ Module 7: </w:t>
                              </w:r>
                              <w:proofErr w:type="spellStart"/>
                              <w:r w:rsidRPr="00A235A1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Zich</w:t>
                              </w:r>
                              <w:proofErr w:type="spellEnd"/>
                              <w:r w:rsidRPr="00A235A1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A235A1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inleven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20804" w:rsidRPr="003E7AF5" w:rsidRDefault="00A235A1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</w:rPr>
                        </w:pPr>
                        <w:r w:rsidRPr="00A235A1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MCT+ Module 7: </w:t>
                        </w:r>
                        <w:proofErr w:type="spellStart"/>
                        <w:r w:rsidRPr="00A235A1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Zich</w:t>
                        </w:r>
                        <w:proofErr w:type="spellEnd"/>
                        <w:r w:rsidRPr="00A235A1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A235A1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inleven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20804" w:rsidRDefault="0042080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420804" w:rsidRPr="003E7AF5" w:rsidRDefault="00F4272A" w:rsidP="006C1B68">
      <w:pPr>
        <w:spacing w:before="57"/>
        <w:ind w:left="106"/>
        <w:rPr>
          <w:rFonts w:ascii="Verdana"/>
          <w:b/>
          <w:color w:val="006AB2"/>
          <w:sz w:val="24"/>
        </w:rPr>
      </w:pPr>
      <w:proofErr w:type="spellStart"/>
      <w:r>
        <w:rPr>
          <w:rFonts w:ascii="Verdana"/>
          <w:b/>
          <w:color w:val="006AB2"/>
          <w:sz w:val="24"/>
          <w:lang w:val="de-DE"/>
        </w:rPr>
        <w:t>Werkblad</w:t>
      </w:r>
      <w:proofErr w:type="spellEnd"/>
      <w:r w:rsidR="003316E1" w:rsidRPr="00C650A0">
        <w:rPr>
          <w:rFonts w:ascii="Verdana"/>
          <w:b/>
          <w:color w:val="006AB2"/>
          <w:sz w:val="24"/>
          <w:lang w:val="de-DE"/>
        </w:rPr>
        <w:t xml:space="preserve"> 7.4 </w:t>
      </w:r>
      <w:proofErr w:type="spellStart"/>
      <w:r w:rsidRPr="00F4272A">
        <w:rPr>
          <w:rFonts w:ascii="Verdana"/>
          <w:b/>
          <w:color w:val="006AB2"/>
          <w:sz w:val="24"/>
        </w:rPr>
        <w:t>Sociale</w:t>
      </w:r>
      <w:proofErr w:type="spellEnd"/>
      <w:r w:rsidRPr="00F4272A">
        <w:rPr>
          <w:rFonts w:ascii="Verdana"/>
          <w:b/>
          <w:color w:val="006AB2"/>
          <w:sz w:val="24"/>
        </w:rPr>
        <w:t xml:space="preserve"> regels</w:t>
      </w:r>
    </w:p>
    <w:p w:rsidR="000B2A58" w:rsidRPr="003E7AF5" w:rsidRDefault="000B2A58" w:rsidP="006C1B68">
      <w:pPr>
        <w:spacing w:before="57"/>
        <w:ind w:left="106"/>
        <w:rPr>
          <w:rFonts w:ascii="Verdana" w:eastAsia="Verdana" w:hAnsi="Verdana" w:cs="Verdana"/>
          <w:sz w:val="8"/>
          <w:szCs w:val="8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6"/>
        <w:gridCol w:w="5381"/>
      </w:tblGrid>
      <w:tr w:rsidR="00420804" w:rsidRPr="00246CFC">
        <w:trPr>
          <w:trHeight w:hRule="exact" w:val="179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F4272A" w:rsidP="00F4272A">
            <w:pPr>
              <w:pStyle w:val="TableParagraph"/>
              <w:spacing w:before="240" w:line="256" w:lineRule="auto"/>
              <w:ind w:left="165" w:right="37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F4272A">
              <w:rPr>
                <w:rFonts w:ascii="Verdana"/>
                <w:b/>
                <w:sz w:val="20"/>
                <w:lang w:val="nl-NL"/>
              </w:rPr>
              <w:t xml:space="preserve">In welke situatie had ik moeilijkheden in het contact met anderen? Wat gebeurde er? </w:t>
            </w:r>
            <w:r w:rsidRPr="00F4272A">
              <w:rPr>
                <w:rFonts w:ascii="Verdana" w:eastAsia="Verdana" w:hAnsi="Verdana" w:cs="Verdana"/>
                <w:sz w:val="20"/>
                <w:szCs w:val="20"/>
                <w:lang w:val="nl-NL"/>
              </w:rPr>
              <w:t>bv. afgelopen week heb ik luidkeels mijn ongenoegen geuit over de lange rij in het gemeentehuis</w:t>
            </w: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F4272A" w:rsidP="00F4272A">
            <w:pPr>
              <w:pStyle w:val="TableParagraph"/>
              <w:spacing w:before="240"/>
              <w:ind w:left="16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F4272A">
              <w:rPr>
                <w:rFonts w:ascii="Verdana" w:hAnsi="Verdana"/>
                <w:b/>
                <w:sz w:val="20"/>
                <w:lang w:val="nl-NL"/>
              </w:rPr>
              <w:t xml:space="preserve">Wat zou ik de volgende keer anders kunnen doen? Welk gedrag zou passender zijn? </w:t>
            </w:r>
            <w:r w:rsidRPr="00F4272A">
              <w:rPr>
                <w:rFonts w:ascii="Verdana" w:hAnsi="Verdana"/>
                <w:sz w:val="20"/>
                <w:lang w:val="nl-NL"/>
              </w:rPr>
              <w:t>bv. vriendelijk aan de medewerkers vragen om een andere balie te openen</w:t>
            </w:r>
          </w:p>
        </w:tc>
      </w:tr>
      <w:tr w:rsidR="00420804" w:rsidRPr="00246CFC" w:rsidTr="00FC55E4">
        <w:trPr>
          <w:trHeight w:hRule="exact" w:val="2664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</w:tr>
      <w:tr w:rsidR="00420804" w:rsidRPr="00246CFC" w:rsidTr="00FC55E4">
        <w:trPr>
          <w:trHeight w:hRule="exact" w:val="2691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</w:tr>
      <w:tr w:rsidR="00420804" w:rsidRPr="00246CFC" w:rsidTr="00FC55E4">
        <w:trPr>
          <w:trHeight w:hRule="exact" w:val="2799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</w:tr>
      <w:tr w:rsidR="00420804" w:rsidRPr="00246CFC" w:rsidTr="00FC55E4">
        <w:trPr>
          <w:trHeight w:hRule="exact" w:val="2511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4272A" w:rsidRDefault="00420804">
            <w:pPr>
              <w:rPr>
                <w:lang w:val="nl-NL"/>
              </w:rPr>
            </w:pPr>
            <w:bookmarkStart w:id="0" w:name="_GoBack"/>
            <w:bookmarkEnd w:id="0"/>
          </w:p>
        </w:tc>
      </w:tr>
    </w:tbl>
    <w:p w:rsidR="00420804" w:rsidRPr="00F4272A" w:rsidRDefault="00420804">
      <w:pPr>
        <w:spacing w:before="7"/>
        <w:rPr>
          <w:rFonts w:ascii="Verdana" w:eastAsia="Verdana" w:hAnsi="Verdana" w:cs="Verdana"/>
          <w:b/>
          <w:bCs/>
          <w:sz w:val="18"/>
          <w:szCs w:val="18"/>
          <w:lang w:val="nl-NL"/>
        </w:rPr>
      </w:pPr>
    </w:p>
    <w:sectPr w:rsidR="00420804" w:rsidRPr="00F4272A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816" w:rsidRDefault="004C0816" w:rsidP="006C1B68">
      <w:r>
        <w:separator/>
      </w:r>
    </w:p>
  </w:endnote>
  <w:endnote w:type="continuationSeparator" w:id="0">
    <w:p w:rsidR="004C0816" w:rsidRDefault="004C0816" w:rsidP="006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C80" w:rsidRPr="00246CFC" w:rsidRDefault="00816C80" w:rsidP="00816C80">
    <w:pPr>
      <w:pStyle w:val="Fuzeile"/>
      <w:jc w:val="center"/>
      <w:rPr>
        <w:sz w:val="20"/>
        <w:szCs w:val="20"/>
        <w:lang w:val="nl-NL"/>
      </w:rPr>
    </w:pPr>
    <w:r w:rsidRPr="00246CFC">
      <w:rPr>
        <w:sz w:val="20"/>
        <w:szCs w:val="20"/>
        <w:lang w:val="nl-NL"/>
      </w:rPr>
      <w:t>Werkblad voor MCT+ Module 7: Zich inleven</w:t>
    </w:r>
  </w:p>
  <w:p w:rsidR="003E7AF5" w:rsidRPr="00816C80" w:rsidRDefault="003E7AF5" w:rsidP="003E7AF5">
    <w:pPr>
      <w:pStyle w:val="Fuzeile"/>
      <w:jc w:val="center"/>
      <w:rPr>
        <w:lang w:val="nl-NL"/>
      </w:rPr>
    </w:pPr>
  </w:p>
  <w:p w:rsidR="006C1B68" w:rsidRPr="00816C80" w:rsidRDefault="006C1B68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816" w:rsidRDefault="004C0816" w:rsidP="006C1B68">
      <w:r>
        <w:separator/>
      </w:r>
    </w:p>
  </w:footnote>
  <w:footnote w:type="continuationSeparator" w:id="0">
    <w:p w:rsidR="004C0816" w:rsidRDefault="004C0816" w:rsidP="006C1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04"/>
    <w:rsid w:val="000B2A58"/>
    <w:rsid w:val="00246CFC"/>
    <w:rsid w:val="003316E1"/>
    <w:rsid w:val="003E7AF5"/>
    <w:rsid w:val="00403AEF"/>
    <w:rsid w:val="00420804"/>
    <w:rsid w:val="004C0816"/>
    <w:rsid w:val="005663AD"/>
    <w:rsid w:val="006C1B68"/>
    <w:rsid w:val="00816C80"/>
    <w:rsid w:val="00985E9D"/>
    <w:rsid w:val="00A235A1"/>
    <w:rsid w:val="00C650A0"/>
    <w:rsid w:val="00DF3BD3"/>
    <w:rsid w:val="00ED3F49"/>
    <w:rsid w:val="00F4272A"/>
    <w:rsid w:val="00FC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DDBBA-36F5-4997-9602-9B195E62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B68"/>
  </w:style>
  <w:style w:type="paragraph" w:styleId="Fuzeile">
    <w:name w:val="footer"/>
    <w:basedOn w:val="Standard"/>
    <w:link w:val="Fu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B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B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4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2017-02-21T12:47:00Z</dcterms:created>
  <dcterms:modified xsi:type="dcterms:W3CDTF">2017-02-21T12:47:00Z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